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C9D5C" w14:textId="77777777" w:rsidR="00BC6A89" w:rsidRDefault="00BC6A89">
      <w:pPr>
        <w:pStyle w:val="BodyText"/>
        <w:rPr>
          <w:rFonts w:ascii="Times New Roman"/>
          <w:sz w:val="20"/>
        </w:rPr>
      </w:pPr>
    </w:p>
    <w:p w14:paraId="36DDA897" w14:textId="77777777" w:rsidR="00BC6A89" w:rsidRDefault="00BC6A89">
      <w:pPr>
        <w:pStyle w:val="BodyText"/>
        <w:spacing w:before="10"/>
        <w:rPr>
          <w:rFonts w:ascii="Times New Roman"/>
          <w:sz w:val="21"/>
        </w:rPr>
      </w:pPr>
    </w:p>
    <w:p w14:paraId="70997E59" w14:textId="794F9F1A" w:rsidR="00BC6A89" w:rsidRDefault="00F8015D">
      <w:pPr>
        <w:pStyle w:val="Title"/>
      </w:pPr>
      <w:r>
        <w:t>Notice of HIPAA Special Enrollment Rights</w:t>
      </w:r>
    </w:p>
    <w:p w14:paraId="48B3AD51" w14:textId="77777777" w:rsidR="00BC6A89" w:rsidRDefault="003C7DCD">
      <w:pPr>
        <w:pStyle w:val="BodyText"/>
        <w:spacing w:before="3"/>
        <w:rPr>
          <w:sz w:val="27"/>
        </w:rPr>
      </w:pPr>
      <w:bookmarkStart w:id="0" w:name="_GoBack"/>
      <w:bookmarkEnd w:id="0"/>
      <w:r>
        <w:pict w14:anchorId="217646A4">
          <v:shapetype id="_x0000_t202" coordsize="21600,21600" o:spt="202" path="m,l,21600r21600,l21600,xe">
            <v:stroke joinstyle="miter"/>
            <v:path gradientshapeok="t" o:connecttype="rect"/>
          </v:shapetype>
          <v:shape id="_x0000_s1026" type="#_x0000_t202" style="position:absolute;margin-left:80.4pt;margin-top:20.8pt;width:378.15pt;height:265.15pt;z-index:-251658752;mso-wrap-distance-left:0;mso-wrap-distance-right:0;mso-position-horizontal-relative:page" filled="f" strokecolor="#231f20" strokeweight="1pt">
            <v:textbox inset="0,0,0,0">
              <w:txbxContent>
                <w:p w14:paraId="546C0C34" w14:textId="0AC8C72E" w:rsidR="00BC6A89" w:rsidRDefault="00F8015D" w:rsidP="003C7DCD">
                  <w:pPr>
                    <w:pStyle w:val="BodyText"/>
                    <w:spacing w:before="94" w:line="213" w:lineRule="auto"/>
                    <w:ind w:left="182" w:right="166"/>
                  </w:pPr>
                  <w:r>
                    <w:rPr>
                      <w:color w:val="231F20"/>
                    </w:rPr>
                    <w:t>If you are declining enrollment for yourself or your dependents (including</w:t>
                  </w:r>
                  <w:r>
                    <w:rPr>
                      <w:color w:val="231F20"/>
                      <w:spacing w:val="-5"/>
                    </w:rPr>
                    <w:t xml:space="preserve"> </w:t>
                  </w:r>
                  <w:r>
                    <w:rPr>
                      <w:color w:val="231F20"/>
                    </w:rPr>
                    <w:t>your</w:t>
                  </w:r>
                  <w:r>
                    <w:rPr>
                      <w:color w:val="231F20"/>
                      <w:spacing w:val="-6"/>
                    </w:rPr>
                    <w:t xml:space="preserve"> </w:t>
                  </w:r>
                  <w:r>
                    <w:rPr>
                      <w:color w:val="231F20"/>
                    </w:rPr>
                    <w:t>spouse)</w:t>
                  </w:r>
                  <w:r>
                    <w:rPr>
                      <w:color w:val="231F20"/>
                      <w:spacing w:val="-5"/>
                    </w:rPr>
                    <w:t xml:space="preserve"> </w:t>
                  </w:r>
                  <w:r>
                    <w:rPr>
                      <w:color w:val="231F20"/>
                    </w:rPr>
                    <w:t>because</w:t>
                  </w:r>
                  <w:r>
                    <w:rPr>
                      <w:color w:val="231F20"/>
                      <w:spacing w:val="-5"/>
                    </w:rPr>
                    <w:t xml:space="preserve"> </w:t>
                  </w:r>
                  <w:r>
                    <w:rPr>
                      <w:color w:val="231F20"/>
                    </w:rPr>
                    <w:t>of</w:t>
                  </w:r>
                  <w:r>
                    <w:rPr>
                      <w:color w:val="231F20"/>
                      <w:spacing w:val="-5"/>
                    </w:rPr>
                    <w:t xml:space="preserve"> </w:t>
                  </w:r>
                  <w:r>
                    <w:rPr>
                      <w:color w:val="231F20"/>
                    </w:rPr>
                    <w:t>other</w:t>
                  </w:r>
                  <w:r>
                    <w:rPr>
                      <w:color w:val="231F20"/>
                      <w:spacing w:val="-5"/>
                    </w:rPr>
                    <w:t xml:space="preserve"> </w:t>
                  </w:r>
                  <w:r>
                    <w:rPr>
                      <w:color w:val="231F20"/>
                    </w:rPr>
                    <w:t>health</w:t>
                  </w:r>
                  <w:r>
                    <w:rPr>
                      <w:color w:val="231F20"/>
                      <w:spacing w:val="-5"/>
                    </w:rPr>
                    <w:t xml:space="preserve"> </w:t>
                  </w:r>
                  <w:r>
                    <w:rPr>
                      <w:color w:val="231F20"/>
                    </w:rPr>
                    <w:t>insurance</w:t>
                  </w:r>
                  <w:r>
                    <w:rPr>
                      <w:color w:val="231F20"/>
                      <w:spacing w:val="-5"/>
                    </w:rPr>
                    <w:t xml:space="preserve"> </w:t>
                  </w:r>
                  <w:r>
                    <w:rPr>
                      <w:color w:val="231F20"/>
                    </w:rPr>
                    <w:t>or</w:t>
                  </w:r>
                  <w:r>
                    <w:rPr>
                      <w:color w:val="231F20"/>
                      <w:spacing w:val="-5"/>
                    </w:rPr>
                    <w:t xml:space="preserve"> </w:t>
                  </w:r>
                  <w:r>
                    <w:rPr>
                      <w:color w:val="231F20"/>
                    </w:rPr>
                    <w:t>group</w:t>
                  </w:r>
                  <w:r>
                    <w:rPr>
                      <w:color w:val="231F20"/>
                      <w:spacing w:val="-5"/>
                    </w:rPr>
                    <w:t xml:space="preserve"> </w:t>
                  </w:r>
                  <w:r>
                    <w:rPr>
                      <w:color w:val="231F20"/>
                    </w:rPr>
                    <w:t xml:space="preserve">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w:t>
                  </w:r>
                  <w:r w:rsidR="003C7DCD">
                    <w:rPr>
                      <w:color w:val="231F20"/>
                    </w:rPr>
                    <w:t>30 days</w:t>
                  </w:r>
                  <w:r>
                    <w:rPr>
                      <w:color w:val="231F20"/>
                    </w:rPr>
                    <w:t xml:space="preserve"> after</w:t>
                  </w:r>
                  <w:r>
                    <w:rPr>
                      <w:color w:val="231F20"/>
                      <w:spacing w:val="15"/>
                    </w:rPr>
                    <w:t xml:space="preserve"> </w:t>
                  </w:r>
                  <w:r>
                    <w:rPr>
                      <w:color w:val="231F20"/>
                    </w:rPr>
                    <w:t>your</w:t>
                  </w:r>
                  <w:r w:rsidR="003C7DCD">
                    <w:rPr>
                      <w:color w:val="231F20"/>
                    </w:rPr>
                    <w:t xml:space="preserve"> </w:t>
                  </w:r>
                  <w:r>
                    <w:rPr>
                      <w:color w:val="231F20"/>
                    </w:rPr>
                    <w:t>or your dependents' other coverage ends (or after the employer stops contributing toward the other coverage).</w:t>
                  </w:r>
                </w:p>
                <w:p w14:paraId="501CF830" w14:textId="77777777" w:rsidR="00BC6A89" w:rsidRDefault="00BC6A89">
                  <w:pPr>
                    <w:pStyle w:val="BodyText"/>
                    <w:spacing w:before="6"/>
                    <w:rPr>
                      <w:sz w:val="19"/>
                    </w:rPr>
                  </w:pPr>
                </w:p>
                <w:p w14:paraId="026A265A" w14:textId="2C8F9C37" w:rsidR="00BC6A89" w:rsidRDefault="00F8015D">
                  <w:pPr>
                    <w:pStyle w:val="BodyText"/>
                    <w:spacing w:line="213" w:lineRule="auto"/>
                    <w:ind w:left="182" w:right="380"/>
                  </w:pPr>
                  <w:r>
                    <w:rPr>
                      <w:color w:val="231F20"/>
                    </w:rPr>
                    <w:t>In addition, if you have a new dependent as a result of marriage, birth, adoption, or placement for adoption, you may be able to enroll yourself and your dependents. However, you must req</w:t>
                  </w:r>
                  <w:r w:rsidR="003C7DCD">
                    <w:rPr>
                      <w:color w:val="231F20"/>
                    </w:rPr>
                    <w:t>uest enrollment within 30 days</w:t>
                  </w:r>
                  <w:r>
                    <w:rPr>
                      <w:color w:val="231F20"/>
                    </w:rPr>
                    <w:t xml:space="preserve"> after the marriage, birth, adoption, or placement for adoption.</w:t>
                  </w:r>
                </w:p>
                <w:p w14:paraId="3D4E072A" w14:textId="77777777" w:rsidR="00BC6A89" w:rsidRDefault="00BC6A89">
                  <w:pPr>
                    <w:pStyle w:val="BodyText"/>
                    <w:spacing w:before="7"/>
                    <w:rPr>
                      <w:sz w:val="19"/>
                    </w:rPr>
                  </w:pPr>
                </w:p>
                <w:p w14:paraId="7575A023" w14:textId="49F52887" w:rsidR="00BC6A89" w:rsidRDefault="00F8015D">
                  <w:pPr>
                    <w:pStyle w:val="BodyText"/>
                    <w:spacing w:line="213" w:lineRule="auto"/>
                    <w:ind w:left="182" w:right="140"/>
                  </w:pPr>
                  <w:r>
                    <w:rPr>
                      <w:color w:val="231F20"/>
                    </w:rPr>
                    <w:t xml:space="preserve">To request special enrollment or obtain more information, contact </w:t>
                  </w:r>
                  <w:r w:rsidR="003C7DCD">
                    <w:rPr>
                      <w:color w:val="231F20"/>
                    </w:rPr>
                    <w:t>Abigail Stafford, HR Director, 814-870-8032 or astafford@eriewaterworks.org</w:t>
                  </w:r>
                  <w:r>
                    <w:rPr>
                      <w:color w:val="231F20"/>
                    </w:rPr>
                    <w:t>.</w:t>
                  </w:r>
                </w:p>
              </w:txbxContent>
            </v:textbox>
            <w10:wrap type="topAndBottom" anchorx="page"/>
          </v:shape>
        </w:pict>
      </w:r>
    </w:p>
    <w:p w14:paraId="300CD49E" w14:textId="77777777" w:rsidR="00BC6A89" w:rsidRDefault="00BC6A89">
      <w:pPr>
        <w:pStyle w:val="BodyText"/>
        <w:rPr>
          <w:sz w:val="20"/>
        </w:rPr>
      </w:pPr>
    </w:p>
    <w:p w14:paraId="77458338" w14:textId="77777777" w:rsidR="00BC6A89" w:rsidRDefault="00BC6A89">
      <w:pPr>
        <w:pStyle w:val="BodyText"/>
        <w:rPr>
          <w:sz w:val="20"/>
        </w:rPr>
      </w:pPr>
    </w:p>
    <w:p w14:paraId="40C7E2AC" w14:textId="77777777" w:rsidR="00BC6A89" w:rsidRDefault="00BC6A89">
      <w:pPr>
        <w:pStyle w:val="BodyText"/>
        <w:rPr>
          <w:sz w:val="20"/>
        </w:rPr>
      </w:pPr>
    </w:p>
    <w:p w14:paraId="4F4FA68B" w14:textId="77777777" w:rsidR="00BC6A89" w:rsidRDefault="00BC6A89">
      <w:pPr>
        <w:pStyle w:val="BodyText"/>
        <w:rPr>
          <w:sz w:val="20"/>
        </w:rPr>
      </w:pPr>
    </w:p>
    <w:p w14:paraId="3DB4F5F7" w14:textId="77777777" w:rsidR="00BC6A89" w:rsidRDefault="00BC6A89">
      <w:pPr>
        <w:pStyle w:val="BodyText"/>
        <w:rPr>
          <w:sz w:val="20"/>
        </w:rPr>
      </w:pPr>
    </w:p>
    <w:p w14:paraId="624CEBE8" w14:textId="77777777" w:rsidR="00BC6A89" w:rsidRDefault="00BC6A89">
      <w:pPr>
        <w:pStyle w:val="BodyText"/>
        <w:rPr>
          <w:sz w:val="20"/>
        </w:rPr>
      </w:pPr>
    </w:p>
    <w:p w14:paraId="3C0301B1" w14:textId="77777777" w:rsidR="00BC6A89" w:rsidRDefault="00BC6A89">
      <w:pPr>
        <w:pStyle w:val="BodyText"/>
        <w:rPr>
          <w:sz w:val="20"/>
        </w:rPr>
      </w:pPr>
    </w:p>
    <w:p w14:paraId="5A64B80B" w14:textId="77777777" w:rsidR="00BC6A89" w:rsidRDefault="00BC6A89">
      <w:pPr>
        <w:pStyle w:val="BodyText"/>
        <w:rPr>
          <w:sz w:val="20"/>
        </w:rPr>
      </w:pPr>
    </w:p>
    <w:p w14:paraId="64F5688B" w14:textId="77777777" w:rsidR="00BC6A89" w:rsidRDefault="00BC6A89">
      <w:pPr>
        <w:pStyle w:val="BodyText"/>
        <w:rPr>
          <w:sz w:val="20"/>
        </w:rPr>
      </w:pPr>
    </w:p>
    <w:p w14:paraId="35B88193" w14:textId="77777777" w:rsidR="00BC6A89" w:rsidRDefault="00BC6A89">
      <w:pPr>
        <w:pStyle w:val="BodyText"/>
        <w:rPr>
          <w:sz w:val="20"/>
        </w:rPr>
      </w:pPr>
    </w:p>
    <w:p w14:paraId="024FBF85" w14:textId="77777777" w:rsidR="00BC6A89" w:rsidRDefault="00BC6A89">
      <w:pPr>
        <w:pStyle w:val="BodyText"/>
        <w:rPr>
          <w:sz w:val="20"/>
        </w:rPr>
      </w:pPr>
    </w:p>
    <w:p w14:paraId="4872FFFF" w14:textId="77777777" w:rsidR="00BC6A89" w:rsidRDefault="00BC6A89">
      <w:pPr>
        <w:pStyle w:val="BodyText"/>
        <w:rPr>
          <w:sz w:val="20"/>
        </w:rPr>
      </w:pPr>
    </w:p>
    <w:p w14:paraId="7ED3B9B2" w14:textId="77777777" w:rsidR="00BC6A89" w:rsidRDefault="00BC6A89">
      <w:pPr>
        <w:pStyle w:val="BodyText"/>
        <w:rPr>
          <w:sz w:val="20"/>
        </w:rPr>
      </w:pPr>
    </w:p>
    <w:p w14:paraId="1B87CD43" w14:textId="77777777" w:rsidR="00BC6A89" w:rsidRDefault="00BC6A89">
      <w:pPr>
        <w:pStyle w:val="BodyText"/>
        <w:rPr>
          <w:sz w:val="20"/>
        </w:rPr>
      </w:pPr>
    </w:p>
    <w:p w14:paraId="43DA56E3" w14:textId="77777777" w:rsidR="00BC6A89" w:rsidRDefault="00BC6A89">
      <w:pPr>
        <w:pStyle w:val="BodyText"/>
        <w:rPr>
          <w:sz w:val="20"/>
        </w:rPr>
      </w:pPr>
    </w:p>
    <w:p w14:paraId="2A440A3F" w14:textId="77777777" w:rsidR="00BC6A89" w:rsidRDefault="00BC6A89">
      <w:pPr>
        <w:pStyle w:val="BodyText"/>
        <w:rPr>
          <w:sz w:val="20"/>
        </w:rPr>
      </w:pPr>
    </w:p>
    <w:p w14:paraId="0F49ED2E" w14:textId="77777777" w:rsidR="00BC6A89" w:rsidRDefault="00BC6A89">
      <w:pPr>
        <w:pStyle w:val="BodyText"/>
        <w:rPr>
          <w:sz w:val="20"/>
        </w:rPr>
      </w:pPr>
    </w:p>
    <w:p w14:paraId="221CAC78" w14:textId="77777777" w:rsidR="00BC6A89" w:rsidRDefault="00BC6A89">
      <w:pPr>
        <w:pStyle w:val="BodyText"/>
        <w:rPr>
          <w:sz w:val="20"/>
        </w:rPr>
      </w:pPr>
    </w:p>
    <w:p w14:paraId="41113842" w14:textId="77777777" w:rsidR="00BC6A89" w:rsidRDefault="00BC6A89">
      <w:pPr>
        <w:pStyle w:val="BodyText"/>
        <w:rPr>
          <w:sz w:val="20"/>
        </w:rPr>
      </w:pPr>
    </w:p>
    <w:p w14:paraId="4CA80C73" w14:textId="77777777" w:rsidR="00BC6A89" w:rsidRDefault="00BC6A89">
      <w:pPr>
        <w:pStyle w:val="BodyText"/>
        <w:rPr>
          <w:sz w:val="20"/>
        </w:rPr>
      </w:pPr>
    </w:p>
    <w:p w14:paraId="65F274C3" w14:textId="77777777" w:rsidR="00BC6A89" w:rsidRDefault="00F8015D">
      <w:pPr>
        <w:spacing w:before="170"/>
        <w:ind w:left="3876" w:right="4933"/>
        <w:jc w:val="center"/>
        <w:rPr>
          <w:b/>
        </w:rPr>
      </w:pPr>
      <w:r>
        <w:rPr>
          <w:b/>
          <w:color w:val="231F20"/>
        </w:rPr>
        <w:t>138</w:t>
      </w:r>
    </w:p>
    <w:sectPr w:rsidR="00BC6A89">
      <w:type w:val="continuous"/>
      <w:pgSz w:w="12240" w:h="15840"/>
      <w:pgMar w:top="150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C6A89"/>
    <w:rsid w:val="003C7DCD"/>
    <w:rsid w:val="00BC6A89"/>
    <w:rsid w:val="00F8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941EC3"/>
  <w15:docId w15:val="{BE3AD7EC-FCD4-4B55-AF9F-40F4B79A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ind w:left="100"/>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60</Characters>
  <Application>Microsoft Office Word</Application>
  <DocSecurity>0</DocSecurity>
  <Lines>1</Lines>
  <Paragraphs>1</Paragraphs>
  <ScaleCrop>false</ScaleCrop>
  <Company>HUB International</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compliance-assistance-guide-appendix-c.pdf</dc:title>
  <dc:creator>kelli.zangus</dc:creator>
  <cp:lastModifiedBy>Abigail Stafford</cp:lastModifiedBy>
  <cp:revision>3</cp:revision>
  <dcterms:created xsi:type="dcterms:W3CDTF">2021-07-29T18:15:00Z</dcterms:created>
  <dcterms:modified xsi:type="dcterms:W3CDTF">2025-05-28T13:05:00Z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Adobe InDesign CS5.5 (7.5)</vt:lpwstr>
  </property>
  <property fmtid="{D5CDD505-2E9C-101B-9397-08002B2CF9AE}" pid="4" name="LastSaved">
    <vt:filetime>2021-07-29T00:00:00Z</vt:filetime>
  </property>
</Properties>
</file>