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FA" w:rsidRPr="000D111B" w:rsidRDefault="002B61FA" w:rsidP="002B61FA">
      <w:pPr>
        <w:spacing w:before="100" w:beforeAutospacing="1" w:after="100" w:afterAutospacing="1"/>
        <w:outlineLvl w:val="1"/>
        <w:rPr>
          <w:rFonts w:eastAsia="Times New Roman" w:cs="Times New Roman"/>
          <w:b/>
          <w:bCs/>
          <w:i/>
          <w:sz w:val="40"/>
          <w:szCs w:val="40"/>
        </w:rPr>
      </w:pPr>
      <w:bookmarkStart w:id="0" w:name="_GoBack"/>
      <w:bookmarkEnd w:id="0"/>
      <w:r w:rsidRPr="000D111B">
        <w:rPr>
          <w:rFonts w:eastAsia="Times New Roman" w:cs="Times New Roman"/>
          <w:b/>
          <w:bCs/>
          <w:i/>
          <w:sz w:val="40"/>
          <w:szCs w:val="40"/>
        </w:rPr>
        <w:t>Newborns’ and Mothers’ Health Protection Act</w:t>
      </w:r>
    </w:p>
    <w:p w:rsidR="002B61FA" w:rsidRDefault="002B61FA" w:rsidP="002B61FA">
      <w:pPr>
        <w:spacing w:after="0"/>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080DDEC0" wp14:editId="17272FCA">
                <wp:simplePos x="0" y="0"/>
                <wp:positionH relativeFrom="column">
                  <wp:posOffset>-36195</wp:posOffset>
                </wp:positionH>
                <wp:positionV relativeFrom="paragraph">
                  <wp:posOffset>116205</wp:posOffset>
                </wp:positionV>
                <wp:extent cx="6156325" cy="2616200"/>
                <wp:effectExtent l="11430" t="11430" r="1397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2616200"/>
                        </a:xfrm>
                        <a:prstGeom prst="rect">
                          <a:avLst/>
                        </a:prstGeom>
                        <a:solidFill>
                          <a:srgbClr val="FFFFFF"/>
                        </a:solidFill>
                        <a:ln w="9525">
                          <a:solidFill>
                            <a:srgbClr val="000000"/>
                          </a:solidFill>
                          <a:miter lim="800000"/>
                          <a:headEnd/>
                          <a:tailEnd/>
                        </a:ln>
                      </wps:spPr>
                      <wps:txbx>
                        <w:txbxContent>
                          <w:p w:rsidR="002B61FA" w:rsidRPr="000D111B" w:rsidRDefault="002B61FA" w:rsidP="002B61FA">
                            <w:pPr>
                              <w:spacing w:after="0"/>
                              <w:rPr>
                                <w:rFonts w:eastAsia="Times New Roman" w:cs="Times New Roman"/>
                                <w:sz w:val="24"/>
                                <w:szCs w:val="24"/>
                              </w:rPr>
                            </w:pPr>
                            <w:r w:rsidRPr="000D111B">
                              <w:rPr>
                                <w:rFonts w:eastAsia="Times New Roman" w:cs="Times New Roman"/>
                                <w:sz w:val="24"/>
                                <w:szCs w:val="24"/>
                              </w:rPr>
                              <w:t xml:space="preserve">Federal law protects the benefit rights of mothers and newborns related to any hospital stay in connection with child birth.   In general, insurers may not: </w:t>
                            </w:r>
                          </w:p>
                          <w:p w:rsidR="002B61FA" w:rsidRPr="000D111B" w:rsidRDefault="002B61FA" w:rsidP="002B61FA">
                            <w:pPr>
                              <w:numPr>
                                <w:ilvl w:val="0"/>
                                <w:numId w:val="1"/>
                              </w:numPr>
                              <w:tabs>
                                <w:tab w:val="clear" w:pos="720"/>
                                <w:tab w:val="num" w:pos="1080"/>
                              </w:tabs>
                              <w:spacing w:before="100" w:beforeAutospacing="1" w:after="100" w:afterAutospacing="1"/>
                              <w:ind w:left="360"/>
                              <w:rPr>
                                <w:rFonts w:eastAsia="Times New Roman" w:cs="Times New Roman"/>
                                <w:sz w:val="24"/>
                                <w:szCs w:val="24"/>
                              </w:rPr>
                            </w:pPr>
                            <w:r w:rsidRPr="000D111B">
                              <w:rPr>
                                <w:rFonts w:eastAsia="Times New Roman" w:cs="Times New Roman"/>
                                <w:sz w:val="24"/>
                                <w:szCs w:val="24"/>
                              </w:rPr>
                              <w:t>Restrict benefits for the length of hospital stay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w:t>
                            </w:r>
                          </w:p>
                          <w:p w:rsidR="002B61FA" w:rsidRPr="000D111B" w:rsidRDefault="002B61FA" w:rsidP="002B61FA">
                            <w:pPr>
                              <w:numPr>
                                <w:ilvl w:val="0"/>
                                <w:numId w:val="1"/>
                              </w:numPr>
                              <w:tabs>
                                <w:tab w:val="clear" w:pos="720"/>
                                <w:tab w:val="num" w:pos="1080"/>
                              </w:tabs>
                              <w:spacing w:before="100" w:beforeAutospacing="1" w:after="100" w:afterAutospacing="1"/>
                              <w:ind w:left="360"/>
                              <w:rPr>
                                <w:rFonts w:eastAsia="Times New Roman" w:cs="Times New Roman"/>
                                <w:sz w:val="24"/>
                                <w:szCs w:val="24"/>
                              </w:rPr>
                            </w:pPr>
                            <w:r w:rsidRPr="000D111B">
                              <w:rPr>
                                <w:rFonts w:eastAsia="Times New Roman" w:cs="Times New Roman"/>
                                <w:sz w:val="24"/>
                                <w:szCs w:val="24"/>
                              </w:rPr>
                              <w:t>Require that a provider obtain authorization from the insurer for prescribing a length of stay of up to 48 hours (or 96 hours).</w:t>
                            </w:r>
                          </w:p>
                          <w:p w:rsidR="002B61FA" w:rsidRPr="000D111B" w:rsidRDefault="002B61FA" w:rsidP="002B61FA">
                            <w:pPr>
                              <w:spacing w:before="100" w:beforeAutospacing="1" w:after="100" w:afterAutospacing="1"/>
                              <w:ind w:left="360"/>
                              <w:rPr>
                                <w:rFonts w:eastAsia="Times New Roman" w:cs="Times New Roman"/>
                                <w:sz w:val="24"/>
                                <w:szCs w:val="24"/>
                              </w:rPr>
                            </w:pPr>
                            <w:r w:rsidRPr="000D111B">
                              <w:rPr>
                                <w:rFonts w:eastAsia="Times New Roman" w:cs="Times New Roman"/>
                                <w:sz w:val="24"/>
                                <w:szCs w:val="24"/>
                              </w:rPr>
                              <w:t>For details on any state maternity laws that may apply to your medical plan, please refer to the benefit material for the plan in which you are enrolled.</w:t>
                            </w:r>
                          </w:p>
                          <w:p w:rsidR="002B61FA" w:rsidRDefault="002B61FA" w:rsidP="002B61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pt;margin-top:9.15pt;width:484.75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">
                <v:textbox>
                  <w:txbxContent>
                    <w:p w:rsidR="002B61FA" w:rsidRPr="000D111B" w:rsidRDefault="002B61FA" w:rsidP="002B61FA">
                      <w:pPr>
                        <w:spacing w:after="0"/>
                        <w:rPr>
                          <w:rFonts w:eastAsia="Times New Roman" w:cs="Times New Roman"/>
                          <w:sz w:val="24"/>
                          <w:szCs w:val="24"/>
                        </w:rPr>
                      </w:pPr>
                      <w:r w:rsidRPr="000D111B">
                        <w:rPr>
                          <w:rFonts w:eastAsia="Times New Roman" w:cs="Times New Roman"/>
                          <w:sz w:val="24"/>
                          <w:szCs w:val="24"/>
                        </w:rPr>
                        <w:t xml:space="preserve">Federal law protects the benefit rights of mothers and newborns related to any hospital stay in connection with child birth.   In general, insurers may not: </w:t>
                      </w:r>
                    </w:p>
                    <w:p w:rsidR="002B61FA" w:rsidRPr="000D111B" w:rsidRDefault="002B61FA" w:rsidP="002B61FA">
                      <w:pPr>
                        <w:numPr>
                          <w:ilvl w:val="0"/>
                          <w:numId w:val="1"/>
                        </w:numPr>
                        <w:tabs>
                          <w:tab w:val="clear" w:pos="720"/>
                          <w:tab w:val="num" w:pos="1080"/>
                        </w:tabs>
                        <w:spacing w:before="100" w:beforeAutospacing="1" w:after="100" w:afterAutospacing="1"/>
                        <w:ind w:left="360"/>
                        <w:rPr>
                          <w:rFonts w:eastAsia="Times New Roman" w:cs="Times New Roman"/>
                          <w:sz w:val="24"/>
                          <w:szCs w:val="24"/>
                        </w:rPr>
                      </w:pPr>
                      <w:r w:rsidRPr="000D111B">
                        <w:rPr>
                          <w:rFonts w:eastAsia="Times New Roman" w:cs="Times New Roman"/>
                          <w:sz w:val="24"/>
                          <w:szCs w:val="24"/>
                        </w:rPr>
                        <w:t>Restrict benefits for the length of hospital stay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w:t>
                      </w:r>
                    </w:p>
                    <w:p w:rsidR="002B61FA" w:rsidRPr="000D111B" w:rsidRDefault="002B61FA" w:rsidP="002B61FA">
                      <w:pPr>
                        <w:numPr>
                          <w:ilvl w:val="0"/>
                          <w:numId w:val="1"/>
                        </w:numPr>
                        <w:tabs>
                          <w:tab w:val="clear" w:pos="720"/>
                          <w:tab w:val="num" w:pos="1080"/>
                        </w:tabs>
                        <w:spacing w:before="100" w:beforeAutospacing="1" w:after="100" w:afterAutospacing="1"/>
                        <w:ind w:left="360"/>
                        <w:rPr>
                          <w:rFonts w:eastAsia="Times New Roman" w:cs="Times New Roman"/>
                          <w:sz w:val="24"/>
                          <w:szCs w:val="24"/>
                        </w:rPr>
                      </w:pPr>
                      <w:r w:rsidRPr="000D111B">
                        <w:rPr>
                          <w:rFonts w:eastAsia="Times New Roman" w:cs="Times New Roman"/>
                          <w:sz w:val="24"/>
                          <w:szCs w:val="24"/>
                        </w:rPr>
                        <w:t>Require that a provider obtain authorization from the insurer for prescribing a length of stay of up to 48 hours (or 96 hours).</w:t>
                      </w:r>
                    </w:p>
                    <w:p w:rsidR="002B61FA" w:rsidRPr="000D111B" w:rsidRDefault="002B61FA" w:rsidP="002B61FA">
                      <w:pPr>
                        <w:spacing w:before="100" w:beforeAutospacing="1" w:after="100" w:afterAutospacing="1"/>
                        <w:ind w:left="360"/>
                        <w:rPr>
                          <w:rFonts w:eastAsia="Times New Roman" w:cs="Times New Roman"/>
                          <w:sz w:val="24"/>
                          <w:szCs w:val="24"/>
                        </w:rPr>
                      </w:pPr>
                      <w:r w:rsidRPr="000D111B">
                        <w:rPr>
                          <w:rFonts w:eastAsia="Times New Roman" w:cs="Times New Roman"/>
                          <w:sz w:val="24"/>
                          <w:szCs w:val="24"/>
                        </w:rPr>
                        <w:t>For details on any state maternity laws that may apply to your medical plan, please refer to the benefit material for the plan in which you are enrolled.</w:t>
                      </w:r>
                    </w:p>
                    <w:p w:rsidR="002B61FA" w:rsidRDefault="002B61FA" w:rsidP="002B61FA"/>
                  </w:txbxContent>
                </v:textbox>
              </v:shape>
            </w:pict>
          </mc:Fallback>
        </mc:AlternateContent>
      </w: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2B61FA" w:rsidRDefault="002B61FA" w:rsidP="002B61FA">
      <w:pPr>
        <w:spacing w:after="0"/>
        <w:rPr>
          <w:rFonts w:eastAsia="Times New Roman" w:cs="Times New Roman"/>
          <w:sz w:val="24"/>
          <w:szCs w:val="24"/>
        </w:rPr>
      </w:pPr>
    </w:p>
    <w:p w:rsidR="00ED06CE" w:rsidRDefault="00ED06CE"/>
    <w:sectPr w:rsidR="00ED0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6267"/>
    <w:multiLevelType w:val="multilevel"/>
    <w:tmpl w:val="B1BE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FA"/>
    <w:rsid w:val="002B61FA"/>
    <w:rsid w:val="00756BCB"/>
    <w:rsid w:val="00ED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F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F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Kelley</dc:creator>
  <cp:lastModifiedBy>Owen, Kelley</cp:lastModifiedBy>
  <cp:revision>2</cp:revision>
  <dcterms:created xsi:type="dcterms:W3CDTF">2017-05-02T19:44:00Z</dcterms:created>
  <dcterms:modified xsi:type="dcterms:W3CDTF">2017-05-02T19:44:00Z</dcterms:modified>
</cp:coreProperties>
</file>